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256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224"/>
        <w:gridCol w:w="2099"/>
        <w:gridCol w:w="1282"/>
        <w:gridCol w:w="5089"/>
      </w:tblGrid>
      <w:tr w:rsidR="008135F1">
        <w:trPr>
          <w:trHeight w:val="501"/>
        </w:trPr>
        <w:tc>
          <w:tcPr>
            <w:tcW w:w="2224" w:type="dxa"/>
            <w:vMerge w:val="restart"/>
          </w:tcPr>
          <w:p w:rsidR="008135F1" w:rsidRDefault="008135F1" w:rsidP="00AC4632">
            <w:r w:rsidRPr="005E5A8B">
              <w:rPr>
                <w:noProof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4" o:spid="_x0000_i1025" type="#_x0000_t75" style="width:102pt;height:54pt;visibility:visible">
                  <v:imagedata r:id="rId5" o:title=""/>
                </v:shape>
              </w:pict>
            </w:r>
          </w:p>
        </w:tc>
        <w:tc>
          <w:tcPr>
            <w:tcW w:w="8470" w:type="dxa"/>
            <w:gridSpan w:val="3"/>
          </w:tcPr>
          <w:p w:rsidR="008135F1" w:rsidRDefault="008135F1" w:rsidP="00AC4632">
            <w:pPr>
              <w:jc w:val="center"/>
              <w:rPr>
                <w:b/>
                <w:bCs/>
              </w:rPr>
            </w:pPr>
            <w:r w:rsidRPr="00913638">
              <w:rPr>
                <w:b/>
                <w:bCs/>
                <w:sz w:val="28"/>
                <w:szCs w:val="28"/>
              </w:rPr>
              <w:t>ERİŞKİN HEMATOLOJİ KLİNİĞİ KEMİK İLİĞİ NAKLİ MERKEZİ</w:t>
            </w:r>
          </w:p>
        </w:tc>
      </w:tr>
      <w:tr w:rsidR="008135F1">
        <w:trPr>
          <w:trHeight w:val="570"/>
        </w:trPr>
        <w:tc>
          <w:tcPr>
            <w:tcW w:w="0" w:type="auto"/>
            <w:vMerge/>
            <w:vAlign w:val="center"/>
          </w:tcPr>
          <w:p w:rsidR="008135F1" w:rsidRDefault="008135F1" w:rsidP="00AC4632">
            <w:pPr>
              <w:spacing w:after="0" w:line="240" w:lineRule="auto"/>
            </w:pPr>
          </w:p>
        </w:tc>
        <w:tc>
          <w:tcPr>
            <w:tcW w:w="8470" w:type="dxa"/>
            <w:gridSpan w:val="3"/>
          </w:tcPr>
          <w:p w:rsidR="008135F1" w:rsidRDefault="008135F1" w:rsidP="00AC46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HAPLOİDENDİK NAKİL SONRASI + 3. GÜN </w:t>
            </w:r>
          </w:p>
          <w:p w:rsidR="008135F1" w:rsidRDefault="008135F1" w:rsidP="00AC46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POSTTRANPLANTASYON  YÜKSEK DOZ SİKLOFOSFAMİD UYGULAMASI </w:t>
            </w:r>
          </w:p>
          <w:p w:rsidR="008135F1" w:rsidRDefault="008135F1" w:rsidP="00AC463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(1.Sürüm / Aralık 2015)</w:t>
            </w:r>
          </w:p>
        </w:tc>
      </w:tr>
      <w:tr w:rsidR="008135F1">
        <w:trPr>
          <w:trHeight w:val="206"/>
        </w:trPr>
        <w:tc>
          <w:tcPr>
            <w:tcW w:w="10694" w:type="dxa"/>
            <w:gridSpan w:val="4"/>
            <w:tcBorders>
              <w:left w:val="nil"/>
              <w:right w:val="nil"/>
            </w:tcBorders>
          </w:tcPr>
          <w:p w:rsidR="008135F1" w:rsidRDefault="008135F1" w:rsidP="00AC4632">
            <w:pPr>
              <w:spacing w:after="0"/>
            </w:pPr>
          </w:p>
        </w:tc>
      </w:tr>
      <w:tr w:rsidR="008135F1">
        <w:trPr>
          <w:trHeight w:val="313"/>
        </w:trPr>
        <w:tc>
          <w:tcPr>
            <w:tcW w:w="5605" w:type="dxa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:rsidR="008135F1" w:rsidRDefault="008135F1" w:rsidP="00AC463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 Adı-Soyadı:</w:t>
            </w:r>
          </w:p>
        </w:tc>
        <w:tc>
          <w:tcPr>
            <w:tcW w:w="5089" w:type="dxa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8135F1" w:rsidRDefault="008135F1" w:rsidP="00AC4632">
            <w:pPr>
              <w:spacing w:after="0"/>
            </w:pPr>
            <w:r>
              <w:t>Tanı:</w:t>
            </w:r>
            <w:r>
              <w:rPr>
                <w:sz w:val="24"/>
                <w:szCs w:val="24"/>
              </w:rPr>
              <w:t xml:space="preserve">                                   Kilo(kg):</w:t>
            </w:r>
          </w:p>
        </w:tc>
      </w:tr>
      <w:tr w:rsidR="008135F1">
        <w:trPr>
          <w:trHeight w:val="313"/>
        </w:trPr>
        <w:tc>
          <w:tcPr>
            <w:tcW w:w="4323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8135F1" w:rsidRDefault="008135F1" w:rsidP="00AC463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Haploidendik nakil tarihi:</w:t>
            </w:r>
          </w:p>
        </w:tc>
        <w:tc>
          <w:tcPr>
            <w:tcW w:w="637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8135F1" w:rsidRDefault="008135F1" w:rsidP="00AC4632">
            <w:pPr>
              <w:spacing w:after="0"/>
              <w:ind w:left="30"/>
              <w:rPr>
                <w:sz w:val="24"/>
                <w:szCs w:val="24"/>
              </w:rPr>
            </w:pPr>
            <w:r w:rsidRPr="00AC4632">
              <w:rPr>
                <w:sz w:val="24"/>
                <w:szCs w:val="24"/>
              </w:rPr>
              <w:t xml:space="preserve">Siklofosfamid </w:t>
            </w:r>
            <w:r>
              <w:rPr>
                <w:sz w:val="24"/>
                <w:szCs w:val="24"/>
              </w:rPr>
              <w:t xml:space="preserve"> verilme günü (naklin +3.günü):</w:t>
            </w:r>
          </w:p>
        </w:tc>
      </w:tr>
    </w:tbl>
    <w:tbl>
      <w:tblPr>
        <w:tblpPr w:leftFromText="141" w:rightFromText="141" w:vertAnchor="page" w:horzAnchor="margin" w:tblpXSpec="center" w:tblpY="4298"/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4"/>
        <w:gridCol w:w="5667"/>
      </w:tblGrid>
      <w:tr w:rsidR="008135F1" w:rsidTr="006E4A5F">
        <w:trPr>
          <w:trHeight w:val="476"/>
        </w:trPr>
        <w:tc>
          <w:tcPr>
            <w:tcW w:w="4984" w:type="dxa"/>
            <w:shd w:val="clear" w:color="auto" w:fill="F2F2F2"/>
          </w:tcPr>
          <w:p w:rsidR="008135F1" w:rsidRPr="00C92105" w:rsidRDefault="008135F1" w:rsidP="006E4A5F">
            <w:pPr>
              <w:rPr>
                <w:sz w:val="24"/>
                <w:szCs w:val="24"/>
              </w:rPr>
            </w:pPr>
            <w:r w:rsidRPr="00C92105">
              <w:rPr>
                <w:b/>
                <w:bCs/>
                <w:sz w:val="24"/>
                <w:szCs w:val="24"/>
              </w:rPr>
              <w:t>Siklofosfamid</w:t>
            </w:r>
            <w:r>
              <w:rPr>
                <w:sz w:val="24"/>
                <w:szCs w:val="24"/>
              </w:rPr>
              <w:t xml:space="preserve">: </w:t>
            </w:r>
            <w:r w:rsidRPr="00C92105">
              <w:rPr>
                <w:sz w:val="24"/>
                <w:szCs w:val="24"/>
              </w:rPr>
              <w:t>50 mg/kg/gün</w:t>
            </w:r>
          </w:p>
          <w:p w:rsidR="008135F1" w:rsidRPr="00AE2396" w:rsidRDefault="008135F1" w:rsidP="006E4A5F">
            <w:r w:rsidRPr="00C92105">
              <w:rPr>
                <w:sz w:val="24"/>
                <w:szCs w:val="24"/>
              </w:rPr>
              <w:t xml:space="preserve">    (Toplam.................mg Siklofosfamid)</w:t>
            </w:r>
          </w:p>
        </w:tc>
        <w:tc>
          <w:tcPr>
            <w:tcW w:w="5667" w:type="dxa"/>
            <w:shd w:val="clear" w:color="auto" w:fill="F2F2F2"/>
          </w:tcPr>
          <w:p w:rsidR="008135F1" w:rsidRPr="00347752" w:rsidRDefault="008135F1" w:rsidP="006E4A5F">
            <w:pPr>
              <w:spacing w:after="0"/>
              <w:rPr>
                <w:sz w:val="24"/>
                <w:szCs w:val="24"/>
              </w:rPr>
            </w:pPr>
            <w:r w:rsidRPr="00347752">
              <w:rPr>
                <w:b/>
                <w:bCs/>
                <w:sz w:val="24"/>
                <w:szCs w:val="24"/>
              </w:rPr>
              <w:t xml:space="preserve">Mesna </w:t>
            </w:r>
            <w:r w:rsidRPr="00347752">
              <w:rPr>
                <w:sz w:val="24"/>
                <w:szCs w:val="24"/>
              </w:rPr>
              <w:t xml:space="preserve">( Uromitexan): </w:t>
            </w:r>
            <w:r>
              <w:rPr>
                <w:sz w:val="24"/>
                <w:szCs w:val="24"/>
              </w:rPr>
              <w:t>(</w:t>
            </w:r>
            <w:r w:rsidRPr="00347752">
              <w:rPr>
                <w:sz w:val="24"/>
                <w:szCs w:val="24"/>
              </w:rPr>
              <w:t xml:space="preserve">Hesaplanan siklofosfamid  dozuna eşit </w:t>
            </w:r>
            <w:r>
              <w:rPr>
                <w:sz w:val="24"/>
                <w:szCs w:val="24"/>
              </w:rPr>
              <w:t>miktarda</w:t>
            </w:r>
            <w:r w:rsidRPr="00347752">
              <w:rPr>
                <w:sz w:val="24"/>
                <w:szCs w:val="24"/>
              </w:rPr>
              <w:t xml:space="preserve"> uygulanır</w:t>
            </w:r>
            <w:r>
              <w:rPr>
                <w:sz w:val="24"/>
                <w:szCs w:val="24"/>
              </w:rPr>
              <w:t>.)</w:t>
            </w:r>
            <w:r w:rsidRPr="00347752">
              <w:rPr>
                <w:sz w:val="24"/>
                <w:szCs w:val="24"/>
              </w:rPr>
              <w:t xml:space="preserve">  </w:t>
            </w:r>
          </w:p>
          <w:p w:rsidR="008135F1" w:rsidRDefault="008135F1" w:rsidP="006E4A5F">
            <w:pPr>
              <w:spacing w:after="0"/>
            </w:pPr>
            <w:r w:rsidRPr="00347752">
              <w:rPr>
                <w:sz w:val="24"/>
                <w:szCs w:val="24"/>
              </w:rPr>
              <w:t xml:space="preserve">  (Toplam.................mg</w:t>
            </w:r>
            <w:r>
              <w:rPr>
                <w:sz w:val="24"/>
                <w:szCs w:val="24"/>
              </w:rPr>
              <w:t xml:space="preserve"> </w:t>
            </w:r>
            <w:r w:rsidRPr="00347752">
              <w:rPr>
                <w:sz w:val="24"/>
                <w:szCs w:val="24"/>
              </w:rPr>
              <w:t xml:space="preserve"> Uromitexan</w:t>
            </w:r>
            <w:r>
              <w:rPr>
                <w:sz w:val="24"/>
                <w:szCs w:val="24"/>
              </w:rPr>
              <w:t>)</w:t>
            </w:r>
            <w:r w:rsidRPr="00347752">
              <w:rPr>
                <w:sz w:val="24"/>
                <w:szCs w:val="24"/>
              </w:rPr>
              <w:t xml:space="preserve"> </w:t>
            </w:r>
          </w:p>
        </w:tc>
      </w:tr>
      <w:tr w:rsidR="008135F1" w:rsidTr="006E4A5F">
        <w:trPr>
          <w:trHeight w:val="1965"/>
        </w:trPr>
        <w:tc>
          <w:tcPr>
            <w:tcW w:w="4984" w:type="dxa"/>
          </w:tcPr>
          <w:p w:rsidR="008135F1" w:rsidRDefault="008135F1" w:rsidP="006E4A5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AE2396">
              <w:rPr>
                <w:sz w:val="24"/>
                <w:szCs w:val="24"/>
              </w:rPr>
              <w:t xml:space="preserve">  </w:t>
            </w:r>
          </w:p>
          <w:p w:rsidR="008135F1" w:rsidRPr="00AE2396" w:rsidRDefault="008135F1" w:rsidP="006E4A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2396">
              <w:rPr>
                <w:sz w:val="24"/>
                <w:szCs w:val="24"/>
              </w:rPr>
              <w:t xml:space="preserve">Toplam </w:t>
            </w:r>
            <w:r w:rsidRPr="00AE2396">
              <w:rPr>
                <w:sz w:val="16"/>
                <w:szCs w:val="16"/>
              </w:rPr>
              <w:t>................</w:t>
            </w:r>
            <w:r>
              <w:rPr>
                <w:sz w:val="16"/>
                <w:szCs w:val="16"/>
              </w:rPr>
              <w:t>..</w:t>
            </w:r>
            <w:r w:rsidRPr="00AE2396">
              <w:rPr>
                <w:sz w:val="16"/>
                <w:szCs w:val="16"/>
              </w:rPr>
              <w:t>...........</w:t>
            </w:r>
            <w:r w:rsidRPr="00AE2396">
              <w:rPr>
                <w:sz w:val="24"/>
                <w:szCs w:val="24"/>
              </w:rPr>
              <w:t>mg Siklofosfamid  500 ml SF içerisinde 90 dakikada IV infüzyon olarak uygulanır.</w:t>
            </w:r>
          </w:p>
        </w:tc>
        <w:tc>
          <w:tcPr>
            <w:tcW w:w="5667" w:type="dxa"/>
          </w:tcPr>
          <w:p w:rsidR="008135F1" w:rsidRDefault="008135F1" w:rsidP="006E4A5F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bookmarkStart w:id="0" w:name="OLE_LINK7"/>
            <w:bookmarkStart w:id="1" w:name="OLE_LINK8"/>
            <w:bookmarkStart w:id="2" w:name="OLE_LINK9"/>
          </w:p>
          <w:p w:rsidR="008135F1" w:rsidRPr="00207EEC" w:rsidRDefault="008135F1" w:rsidP="006E4A5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Pr="00347752">
              <w:rPr>
                <w:b/>
                <w:bCs/>
                <w:sz w:val="24"/>
                <w:szCs w:val="24"/>
              </w:rPr>
              <w:t xml:space="preserve">Mesna </w:t>
            </w:r>
            <w:r w:rsidRPr="00347752">
              <w:rPr>
                <w:sz w:val="24"/>
                <w:szCs w:val="24"/>
              </w:rPr>
              <w:t>( Uromitexan):</w:t>
            </w:r>
            <w:r>
              <w:rPr>
                <w:sz w:val="24"/>
                <w:szCs w:val="24"/>
              </w:rPr>
              <w:t xml:space="preserve">  Hesaplanan </w:t>
            </w:r>
            <w:r w:rsidRPr="00347752">
              <w:rPr>
                <w:sz w:val="24"/>
                <w:szCs w:val="24"/>
              </w:rPr>
              <w:t>Uromitexan 4</w:t>
            </w:r>
            <w:r>
              <w:rPr>
                <w:sz w:val="24"/>
                <w:szCs w:val="24"/>
              </w:rPr>
              <w:t xml:space="preserve"> eşit dozda bölünerek aşağıdaki belirtilen sürelerde hastaya uygulanır. </w:t>
            </w:r>
            <w:bookmarkEnd w:id="0"/>
            <w:bookmarkEnd w:id="1"/>
            <w:bookmarkEnd w:id="2"/>
          </w:p>
        </w:tc>
      </w:tr>
      <w:tr w:rsidR="008135F1" w:rsidTr="006E4A5F">
        <w:trPr>
          <w:trHeight w:val="2617"/>
        </w:trPr>
        <w:tc>
          <w:tcPr>
            <w:tcW w:w="10651" w:type="dxa"/>
            <w:gridSpan w:val="2"/>
            <w:shd w:val="clear" w:color="auto" w:fill="FFFFFF"/>
          </w:tcPr>
          <w:p w:rsidR="008135F1" w:rsidRPr="00AE2396" w:rsidRDefault="008135F1" w:rsidP="006E4A5F">
            <w:pPr>
              <w:pStyle w:val="ListParagraph"/>
              <w:shd w:val="clear" w:color="auto" w:fill="FFFFFF"/>
              <w:spacing w:line="360" w:lineRule="auto"/>
              <w:ind w:left="465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 w:rsidRPr="00AE2396">
              <w:rPr>
                <w:rFonts w:ascii="Calibri" w:hAnsi="Calibri" w:cs="Calibri"/>
                <w:b/>
                <w:bCs/>
              </w:rPr>
              <w:t>*Uromitexan’ın uygulama şekli</w:t>
            </w:r>
          </w:p>
          <w:p w:rsidR="008135F1" w:rsidRPr="00AE2396" w:rsidRDefault="008135F1" w:rsidP="006E4A5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AE2396">
              <w:rPr>
                <w:rFonts w:ascii="Calibri" w:hAnsi="Calibri" w:cs="Calibri"/>
                <w:b/>
                <w:bCs/>
              </w:rPr>
              <w:t xml:space="preserve"> Doz:</w:t>
            </w:r>
            <w:r w:rsidRPr="00295369">
              <w:rPr>
                <w:rFonts w:ascii="Calibri" w:hAnsi="Calibri" w:cs="Calibri"/>
                <w:b/>
                <w:bCs/>
              </w:rPr>
              <w:t xml:space="preserve"> </w:t>
            </w:r>
            <w:r w:rsidRPr="00295369">
              <w:rPr>
                <w:rFonts w:ascii="Calibri" w:hAnsi="Calibri" w:cs="Calibri"/>
              </w:rPr>
              <w:t>Siklofosfamid</w:t>
            </w:r>
            <w:r w:rsidRPr="00AE2396">
              <w:rPr>
                <w:rFonts w:ascii="Calibri" w:hAnsi="Calibri" w:cs="Calibri"/>
              </w:rPr>
              <w:t xml:space="preserve">  infüzyonundan hemen önce </w:t>
            </w:r>
            <w:r w:rsidRPr="00AE2396">
              <w:rPr>
                <w:rFonts w:ascii="Calibri" w:hAnsi="Calibri" w:cs="Calibri"/>
                <w:sz w:val="14"/>
                <w:szCs w:val="14"/>
              </w:rPr>
              <w:t>.................................</w:t>
            </w:r>
            <w:r w:rsidRPr="00AE2396">
              <w:rPr>
                <w:rFonts w:ascii="Calibri" w:hAnsi="Calibri" w:cs="Calibri"/>
                <w:sz w:val="16"/>
                <w:szCs w:val="16"/>
              </w:rPr>
              <w:t>…</w:t>
            </w:r>
            <w:r w:rsidRPr="00AE2396">
              <w:rPr>
                <w:rFonts w:ascii="Calibri" w:hAnsi="Calibri" w:cs="Calibri"/>
              </w:rPr>
              <w:t>mg</w:t>
            </w:r>
          </w:p>
          <w:p w:rsidR="008135F1" w:rsidRPr="00AE2396" w:rsidRDefault="008135F1" w:rsidP="006E4A5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AE2396">
              <w:rPr>
                <w:rFonts w:ascii="Calibri" w:hAnsi="Calibri" w:cs="Calibri"/>
              </w:rPr>
              <w:t xml:space="preserve"> </w:t>
            </w:r>
            <w:r w:rsidRPr="00AE2396">
              <w:rPr>
                <w:rFonts w:ascii="Calibri" w:hAnsi="Calibri" w:cs="Calibri"/>
                <w:b/>
                <w:bCs/>
              </w:rPr>
              <w:t>Doz:</w:t>
            </w:r>
            <w:r w:rsidRPr="00AE2396">
              <w:rPr>
                <w:rFonts w:ascii="Calibri" w:hAnsi="Calibri" w:cs="Calibri"/>
              </w:rPr>
              <w:t xml:space="preserve">  Siklofosfamid infüzyon bitiminden 1 saat sonra </w:t>
            </w:r>
            <w:r w:rsidRPr="00AE2396">
              <w:rPr>
                <w:rFonts w:ascii="Calibri" w:hAnsi="Calibri" w:cs="Calibri"/>
                <w:sz w:val="16"/>
                <w:szCs w:val="16"/>
              </w:rPr>
              <w:t>.......................</w:t>
            </w:r>
            <w:r w:rsidRPr="00AE2396">
              <w:rPr>
                <w:rFonts w:ascii="Calibri" w:hAnsi="Calibri" w:cs="Calibri"/>
              </w:rPr>
              <w:t>mg</w:t>
            </w:r>
          </w:p>
          <w:p w:rsidR="008135F1" w:rsidRPr="00AE2396" w:rsidRDefault="008135F1" w:rsidP="006E4A5F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AE2396">
              <w:rPr>
                <w:rFonts w:ascii="Calibri" w:hAnsi="Calibri" w:cs="Calibri"/>
              </w:rPr>
              <w:t xml:space="preserve"> </w:t>
            </w:r>
            <w:r w:rsidRPr="00AE2396">
              <w:rPr>
                <w:rFonts w:ascii="Calibri" w:hAnsi="Calibri" w:cs="Calibri"/>
                <w:b/>
                <w:bCs/>
              </w:rPr>
              <w:t>Doz</w:t>
            </w:r>
            <w:r w:rsidRPr="00AE2396">
              <w:rPr>
                <w:rFonts w:ascii="Calibri" w:hAnsi="Calibri" w:cs="Calibri"/>
              </w:rPr>
              <w:t>: Siklofosfamid infüzyon bitiminden 4 saat sonra</w:t>
            </w:r>
            <w:r w:rsidRPr="00AE2396">
              <w:rPr>
                <w:rFonts w:ascii="Calibri" w:hAnsi="Calibri" w:cs="Calibri"/>
                <w:sz w:val="16"/>
                <w:szCs w:val="16"/>
              </w:rPr>
              <w:t xml:space="preserve"> ...........................</w:t>
            </w:r>
            <w:r w:rsidRPr="00AE2396">
              <w:rPr>
                <w:rFonts w:ascii="Calibri" w:hAnsi="Calibri" w:cs="Calibri"/>
              </w:rPr>
              <w:t>mg</w:t>
            </w:r>
          </w:p>
          <w:p w:rsidR="008135F1" w:rsidRDefault="008135F1" w:rsidP="006E4A5F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Calibri" w:hAnsi="Calibri" w:cs="Calibri"/>
              </w:rPr>
            </w:pPr>
            <w:r w:rsidRPr="00AE2396">
              <w:rPr>
                <w:rFonts w:ascii="Calibri" w:hAnsi="Calibri" w:cs="Calibri"/>
                <w:b/>
                <w:bCs/>
              </w:rPr>
              <w:t xml:space="preserve">  4.    Doz</w:t>
            </w:r>
            <w:r w:rsidRPr="00AE2396">
              <w:rPr>
                <w:rFonts w:ascii="Calibri" w:hAnsi="Calibri" w:cs="Calibri"/>
              </w:rPr>
              <w:t xml:space="preserve">: Siklofosfamid infüzyon bitiminden 8 saat sonra </w:t>
            </w:r>
            <w:r w:rsidRPr="00AE2396">
              <w:rPr>
                <w:rFonts w:ascii="Calibri" w:hAnsi="Calibri" w:cs="Calibri"/>
                <w:sz w:val="16"/>
                <w:szCs w:val="16"/>
              </w:rPr>
              <w:t>......................</w:t>
            </w:r>
            <w:r>
              <w:rPr>
                <w:rFonts w:ascii="Calibri" w:hAnsi="Calibri" w:cs="Calibri"/>
                <w:sz w:val="16"/>
                <w:szCs w:val="16"/>
              </w:rPr>
              <w:t>..</w:t>
            </w:r>
            <w:r w:rsidRPr="00AE2396">
              <w:rPr>
                <w:rFonts w:ascii="Calibri" w:hAnsi="Calibri" w:cs="Calibri"/>
                <w:sz w:val="16"/>
                <w:szCs w:val="16"/>
              </w:rPr>
              <w:t>..</w:t>
            </w:r>
            <w:r w:rsidRPr="00AE2396">
              <w:rPr>
                <w:rFonts w:ascii="Calibri" w:hAnsi="Calibri" w:cs="Calibri"/>
              </w:rPr>
              <w:t>mg</w:t>
            </w:r>
          </w:p>
          <w:p w:rsidR="008135F1" w:rsidRPr="00AE2396" w:rsidRDefault="008135F1" w:rsidP="006E4A5F">
            <w:pPr>
              <w:pStyle w:val="ListParagraph"/>
              <w:shd w:val="clear" w:color="auto" w:fill="FFFFFF"/>
              <w:spacing w:line="360" w:lineRule="auto"/>
              <w:ind w:left="0"/>
              <w:rPr>
                <w:rFonts w:ascii="Calibri" w:hAnsi="Calibri" w:cs="Calibri"/>
              </w:rPr>
            </w:pPr>
            <w:r>
              <w:rPr>
                <w:i/>
                <w:iCs/>
              </w:rPr>
              <w:t xml:space="preserve">"Hesaplanan </w:t>
            </w:r>
            <w:r w:rsidRPr="00AE2396">
              <w:rPr>
                <w:rFonts w:ascii="Calibri" w:hAnsi="Calibri" w:cs="Calibri"/>
                <w:i/>
                <w:iCs/>
              </w:rPr>
              <w:t xml:space="preserve">Uromitexan </w:t>
            </w:r>
            <w:r>
              <w:rPr>
                <w:i/>
                <w:iCs/>
              </w:rPr>
              <w:t xml:space="preserve">dozu her seferde </w:t>
            </w:r>
            <w:r w:rsidRPr="00AE2396">
              <w:rPr>
                <w:i/>
                <w:iCs/>
              </w:rPr>
              <w:t xml:space="preserve">100 ml SF içerisinde </w:t>
            </w:r>
            <w:r w:rsidRPr="00AE2396">
              <w:rPr>
                <w:rFonts w:ascii="Calibri" w:hAnsi="Calibri" w:cs="Calibri"/>
                <w:i/>
                <w:iCs/>
              </w:rPr>
              <w:t xml:space="preserve">15 dakikada </w:t>
            </w:r>
            <w:r>
              <w:rPr>
                <w:i/>
                <w:iCs/>
              </w:rPr>
              <w:t xml:space="preserve">IV </w:t>
            </w:r>
            <w:r w:rsidRPr="00295369">
              <w:rPr>
                <w:rFonts w:ascii="Calibri" w:hAnsi="Calibri" w:cs="Calibri"/>
                <w:i/>
                <w:iCs/>
              </w:rPr>
              <w:t>infüzyon olarak</w:t>
            </w:r>
            <w:r>
              <w:rPr>
                <w:rFonts w:ascii="Calibri" w:hAnsi="Calibri" w:cs="Calibri"/>
              </w:rPr>
              <w:t xml:space="preserve"> </w:t>
            </w:r>
            <w:r w:rsidRPr="00AE2396">
              <w:rPr>
                <w:i/>
                <w:iCs/>
              </w:rPr>
              <w:t>uygulanır</w:t>
            </w:r>
            <w:r>
              <w:rPr>
                <w:i/>
                <w:iCs/>
              </w:rPr>
              <w:t>"</w:t>
            </w:r>
          </w:p>
        </w:tc>
      </w:tr>
      <w:tr w:rsidR="008135F1" w:rsidTr="006E4A5F">
        <w:trPr>
          <w:trHeight w:val="1259"/>
        </w:trPr>
        <w:tc>
          <w:tcPr>
            <w:tcW w:w="10651" w:type="dxa"/>
            <w:gridSpan w:val="2"/>
          </w:tcPr>
          <w:p w:rsidR="008135F1" w:rsidRPr="00AE2396" w:rsidRDefault="008135F1" w:rsidP="006E4A5F">
            <w:pPr>
              <w:pStyle w:val="NormalWeb"/>
              <w:spacing w:before="0" w:beforeAutospacing="0" w:after="0" w:afterAutospacing="0"/>
              <w:ind w:left="960" w:hanging="480"/>
              <w:jc w:val="both"/>
              <w:rPr>
                <w:rFonts w:ascii="Calibri" w:hAnsi="Calibri" w:cs="Calibri"/>
                <w:b/>
                <w:bCs/>
              </w:rPr>
            </w:pPr>
            <w:r w:rsidRPr="00AE2396">
              <w:rPr>
                <w:rFonts w:ascii="Calibri" w:hAnsi="Calibri" w:cs="Calibri"/>
                <w:b/>
                <w:bCs/>
              </w:rPr>
              <w:t>Modifikasyon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13638">
              <w:rPr>
                <w:rFonts w:ascii="Calibri" w:hAnsi="Calibri" w:cs="Calibri"/>
              </w:rPr>
              <w:t>(Siklofosfamid için)</w:t>
            </w:r>
          </w:p>
          <w:p w:rsidR="008135F1" w:rsidRPr="00913638" w:rsidRDefault="008135F1" w:rsidP="006E4A5F">
            <w:pPr>
              <w:pStyle w:val="NormalWeb"/>
              <w:spacing w:before="0" w:beforeAutospacing="0" w:after="0" w:afterAutospacing="0" w:line="360" w:lineRule="auto"/>
              <w:ind w:left="960" w:hanging="480"/>
              <w:jc w:val="both"/>
              <w:rPr>
                <w:rFonts w:ascii="Calibri" w:hAnsi="Calibri" w:cs="Calibri"/>
              </w:rPr>
            </w:pPr>
            <w:r w:rsidRPr="00913638">
              <w:rPr>
                <w:rFonts w:ascii="Calibri" w:hAnsi="Calibri" w:cs="Calibri"/>
              </w:rPr>
              <w:t>Cl</w:t>
            </w:r>
            <w:r w:rsidRPr="00913638">
              <w:rPr>
                <w:rFonts w:ascii="Calibri" w:hAnsi="Calibri" w:cs="Calibri"/>
                <w:vertAlign w:val="subscript"/>
              </w:rPr>
              <w:t xml:space="preserve">cr </w:t>
            </w:r>
            <w:r w:rsidRPr="00913638">
              <w:rPr>
                <w:rFonts w:ascii="Calibri" w:hAnsi="Calibri" w:cs="Calibri"/>
              </w:rPr>
              <w:t>≥10 mL/minute: No dosage adjustment required.</w:t>
            </w:r>
          </w:p>
          <w:p w:rsidR="008135F1" w:rsidRPr="00AE2396" w:rsidRDefault="008135F1" w:rsidP="006E4A5F">
            <w:pPr>
              <w:pStyle w:val="NormalWeb"/>
              <w:spacing w:before="0" w:beforeAutospacing="0" w:after="0" w:afterAutospacing="0" w:line="360" w:lineRule="auto"/>
              <w:ind w:left="960" w:hanging="4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3638">
              <w:rPr>
                <w:rFonts w:ascii="Calibri" w:hAnsi="Calibri" w:cs="Calibri"/>
              </w:rPr>
              <w:t>Cl</w:t>
            </w:r>
            <w:r w:rsidRPr="00913638">
              <w:rPr>
                <w:rFonts w:ascii="Calibri" w:hAnsi="Calibri" w:cs="Calibri"/>
                <w:vertAlign w:val="subscript"/>
              </w:rPr>
              <w:t xml:space="preserve">cr </w:t>
            </w:r>
            <w:r w:rsidRPr="00913638">
              <w:rPr>
                <w:rFonts w:ascii="Calibri" w:hAnsi="Calibri" w:cs="Calibri"/>
              </w:rPr>
              <w:t>&lt;10 mL/minute: Administer 75% of normal dose</w:t>
            </w:r>
          </w:p>
        </w:tc>
      </w:tr>
    </w:tbl>
    <w:p w:rsidR="008135F1" w:rsidRDefault="008135F1"/>
    <w:sectPr w:rsidR="008135F1" w:rsidSect="00F2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6AC9"/>
    <w:multiLevelType w:val="hybridMultilevel"/>
    <w:tmpl w:val="56382ABE"/>
    <w:lvl w:ilvl="0" w:tplc="9732E9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85" w:hanging="360"/>
      </w:pPr>
    </w:lvl>
    <w:lvl w:ilvl="2" w:tplc="041F001B">
      <w:start w:val="1"/>
      <w:numFmt w:val="lowerRoman"/>
      <w:lvlText w:val="%3."/>
      <w:lvlJc w:val="right"/>
      <w:pPr>
        <w:ind w:left="1905" w:hanging="180"/>
      </w:pPr>
    </w:lvl>
    <w:lvl w:ilvl="3" w:tplc="041F000F">
      <w:start w:val="1"/>
      <w:numFmt w:val="decimal"/>
      <w:lvlText w:val="%4."/>
      <w:lvlJc w:val="left"/>
      <w:pPr>
        <w:ind w:left="2625" w:hanging="360"/>
      </w:pPr>
    </w:lvl>
    <w:lvl w:ilvl="4" w:tplc="041F0019">
      <w:start w:val="1"/>
      <w:numFmt w:val="lowerLetter"/>
      <w:lvlText w:val="%5."/>
      <w:lvlJc w:val="left"/>
      <w:pPr>
        <w:ind w:left="3345" w:hanging="360"/>
      </w:pPr>
    </w:lvl>
    <w:lvl w:ilvl="5" w:tplc="041F001B">
      <w:start w:val="1"/>
      <w:numFmt w:val="lowerRoman"/>
      <w:lvlText w:val="%6."/>
      <w:lvlJc w:val="right"/>
      <w:pPr>
        <w:ind w:left="4065" w:hanging="180"/>
      </w:pPr>
    </w:lvl>
    <w:lvl w:ilvl="6" w:tplc="041F000F">
      <w:start w:val="1"/>
      <w:numFmt w:val="decimal"/>
      <w:lvlText w:val="%7."/>
      <w:lvlJc w:val="left"/>
      <w:pPr>
        <w:ind w:left="4785" w:hanging="360"/>
      </w:pPr>
    </w:lvl>
    <w:lvl w:ilvl="7" w:tplc="041F0019">
      <w:start w:val="1"/>
      <w:numFmt w:val="lowerLetter"/>
      <w:lvlText w:val="%8."/>
      <w:lvlJc w:val="left"/>
      <w:pPr>
        <w:ind w:left="5505" w:hanging="360"/>
      </w:pPr>
    </w:lvl>
    <w:lvl w:ilvl="8" w:tplc="041F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8B3"/>
    <w:rsid w:val="000E64C6"/>
    <w:rsid w:val="001658B3"/>
    <w:rsid w:val="00207EEC"/>
    <w:rsid w:val="00287263"/>
    <w:rsid w:val="00295369"/>
    <w:rsid w:val="00347752"/>
    <w:rsid w:val="00357DD5"/>
    <w:rsid w:val="003A49CE"/>
    <w:rsid w:val="00570D74"/>
    <w:rsid w:val="005E5A8B"/>
    <w:rsid w:val="00622133"/>
    <w:rsid w:val="00637189"/>
    <w:rsid w:val="006E4A5F"/>
    <w:rsid w:val="008135F1"/>
    <w:rsid w:val="008F333E"/>
    <w:rsid w:val="00913638"/>
    <w:rsid w:val="009A7AE1"/>
    <w:rsid w:val="00AC4632"/>
    <w:rsid w:val="00AE2396"/>
    <w:rsid w:val="00C92105"/>
    <w:rsid w:val="00CF3BE6"/>
    <w:rsid w:val="00DB2972"/>
    <w:rsid w:val="00F22CF0"/>
    <w:rsid w:val="00FC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B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3BE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3BE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3BE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3BE6"/>
    <w:rPr>
      <w:rFonts w:ascii="Cambria" w:hAnsi="Cambria" w:cs="Cambria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CF3BE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F3BE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F3BE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F3BE6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99"/>
    <w:qFormat/>
    <w:rsid w:val="00CF3BE6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CF3BE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F3BE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F3BE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F3BE6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CF3BE6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F3BE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CF3BE6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CF3BE6"/>
    <w:rPr>
      <w:b/>
      <w:bCs/>
      <w:smallCaps/>
      <w:color w:val="auto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58B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A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99"/>
    <w:qFormat/>
    <w:rsid w:val="003477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204</Words>
  <Characters>1165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totm</cp:lastModifiedBy>
  <cp:revision>14</cp:revision>
  <dcterms:created xsi:type="dcterms:W3CDTF">2015-12-23T06:48:00Z</dcterms:created>
  <dcterms:modified xsi:type="dcterms:W3CDTF">2015-12-23T13:40:00Z</dcterms:modified>
</cp:coreProperties>
</file>